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72" w:rsidRDefault="009F1C72" w:rsidP="009F1C72">
      <w:pPr>
        <w:pStyle w:val="Title"/>
        <w:jc w:val="center"/>
        <w:rPr>
          <w:rFonts w:ascii="Tempus Sans ITC" w:hAnsi="Tempus Sans ITC"/>
          <w:b/>
          <w:sz w:val="36"/>
          <w:szCs w:val="36"/>
        </w:rPr>
      </w:pPr>
      <w:r>
        <w:rPr>
          <w:rFonts w:ascii="Tempus Sans ITC" w:hAnsi="Tempus Sans ITC"/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1" locked="0" layoutInCell="1" allowOverlap="1" wp14:anchorId="299F6745" wp14:editId="63497863">
            <wp:simplePos x="0" y="0"/>
            <wp:positionH relativeFrom="column">
              <wp:posOffset>4552950</wp:posOffset>
            </wp:positionH>
            <wp:positionV relativeFrom="paragraph">
              <wp:posOffset>-577850</wp:posOffset>
            </wp:positionV>
            <wp:extent cx="1933575" cy="1381125"/>
            <wp:effectExtent l="0" t="0" r="9525" b="9525"/>
            <wp:wrapNone/>
            <wp:docPr id="2" name="Picture 2" descr="D:\Users\mnt\AppData\Local\Microsoft\Windows\Temporary Internet Files\Content.IE5\NNTQABRK\MC9004420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nt\AppData\Local\Microsoft\Windows\Temporary Internet Files\Content.IE5\NNTQABRK\MC90044207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C72" w:rsidRDefault="009F1C72" w:rsidP="009F1C72">
      <w:pPr>
        <w:pStyle w:val="Title"/>
        <w:jc w:val="center"/>
        <w:rPr>
          <w:rFonts w:ascii="Tempus Sans ITC" w:hAnsi="Tempus Sans ITC"/>
          <w:b/>
          <w:sz w:val="36"/>
          <w:szCs w:val="36"/>
        </w:rPr>
      </w:pPr>
    </w:p>
    <w:p w:rsidR="00FB3953" w:rsidRPr="00812709" w:rsidRDefault="004C09E4" w:rsidP="009F1C72">
      <w:pPr>
        <w:pStyle w:val="Title"/>
        <w:jc w:val="center"/>
        <w:rPr>
          <w:rFonts w:ascii="Tempus Sans ITC" w:hAnsi="Tempus Sans ITC"/>
          <w:b/>
          <w:sz w:val="44"/>
          <w:szCs w:val="44"/>
        </w:rPr>
      </w:pPr>
      <w:r w:rsidRPr="00812709">
        <w:rPr>
          <w:rFonts w:ascii="Tempus Sans ITC" w:hAnsi="Tempus Sans ITC"/>
          <w:b/>
          <w:sz w:val="44"/>
          <w:szCs w:val="44"/>
        </w:rPr>
        <w:t>Questioning Strategies</w:t>
      </w:r>
      <w:r w:rsidR="009F1C72" w:rsidRPr="00812709">
        <w:rPr>
          <w:rFonts w:ascii="Tempus Sans ITC" w:hAnsi="Tempus Sans ITC"/>
          <w:b/>
          <w:sz w:val="44"/>
          <w:szCs w:val="44"/>
        </w:rPr>
        <w:t xml:space="preserve">   </w:t>
      </w:r>
    </w:p>
    <w:p w:rsidR="004C09E4" w:rsidRPr="009F1C72" w:rsidRDefault="004C09E4">
      <w:pPr>
        <w:rPr>
          <w:rFonts w:ascii="Tempus Sans ITC" w:hAnsi="Tempus Sans ITC"/>
          <w:b/>
          <w:sz w:val="32"/>
          <w:szCs w:val="32"/>
        </w:rPr>
      </w:pPr>
      <w:r w:rsidRPr="009F1C72">
        <w:rPr>
          <w:rFonts w:ascii="Tempus Sans ITC" w:hAnsi="Tempus Sans ITC"/>
          <w:b/>
          <w:sz w:val="32"/>
          <w:szCs w:val="32"/>
        </w:rPr>
        <w:t>There are 3 types of questions th</w:t>
      </w:r>
      <w:r w:rsidR="00F86F37" w:rsidRPr="009F1C72">
        <w:rPr>
          <w:rFonts w:ascii="Tempus Sans ITC" w:hAnsi="Tempus Sans ITC"/>
          <w:b/>
          <w:sz w:val="32"/>
          <w:szCs w:val="32"/>
        </w:rPr>
        <w:t>at help to build comprehension.</w:t>
      </w:r>
    </w:p>
    <w:p w:rsidR="009F1C72" w:rsidRPr="009F1C72" w:rsidRDefault="004C09E4" w:rsidP="009F1C72">
      <w:pPr>
        <w:pStyle w:val="ListParagraph"/>
        <w:numPr>
          <w:ilvl w:val="0"/>
          <w:numId w:val="2"/>
        </w:numPr>
        <w:rPr>
          <w:rFonts w:ascii="Tempus Sans ITC" w:hAnsi="Tempus Sans ITC"/>
          <w:b/>
          <w:sz w:val="32"/>
          <w:szCs w:val="32"/>
        </w:rPr>
      </w:pPr>
      <w:r w:rsidRPr="009F1C72">
        <w:rPr>
          <w:rFonts w:ascii="Tempus Sans ITC" w:hAnsi="Tempus Sans ITC"/>
          <w:b/>
          <w:sz w:val="32"/>
          <w:szCs w:val="32"/>
          <w:u w:val="single"/>
        </w:rPr>
        <w:t>Literal</w:t>
      </w:r>
      <w:r w:rsidRPr="009F1C72">
        <w:rPr>
          <w:rFonts w:ascii="Tempus Sans ITC" w:hAnsi="Tempus Sans ITC"/>
          <w:b/>
          <w:sz w:val="32"/>
          <w:szCs w:val="32"/>
        </w:rPr>
        <w:t xml:space="preserve">, </w:t>
      </w:r>
      <w:r w:rsidRPr="009F1C72">
        <w:rPr>
          <w:rFonts w:ascii="Tempus Sans ITC" w:hAnsi="Tempus Sans ITC"/>
          <w:b/>
          <w:sz w:val="32"/>
          <w:szCs w:val="32"/>
          <w:u w:val="single"/>
        </w:rPr>
        <w:t>Inferential</w:t>
      </w:r>
      <w:r w:rsidRPr="009F1C72">
        <w:rPr>
          <w:rFonts w:ascii="Tempus Sans ITC" w:hAnsi="Tempus Sans ITC"/>
          <w:b/>
          <w:sz w:val="32"/>
          <w:szCs w:val="32"/>
        </w:rPr>
        <w:t xml:space="preserve"> and </w:t>
      </w:r>
      <w:r w:rsidRPr="009F1C72">
        <w:rPr>
          <w:rFonts w:ascii="Tempus Sans ITC" w:hAnsi="Tempus Sans ITC"/>
          <w:b/>
          <w:sz w:val="32"/>
          <w:szCs w:val="32"/>
          <w:u w:val="single"/>
        </w:rPr>
        <w:t>Evaluative</w:t>
      </w:r>
      <w:r w:rsidRPr="009F1C72">
        <w:rPr>
          <w:rFonts w:ascii="Tempus Sans ITC" w:hAnsi="Tempus Sans ITC"/>
          <w:b/>
          <w:sz w:val="32"/>
          <w:szCs w:val="32"/>
        </w:rPr>
        <w:t xml:space="preserve"> questions</w:t>
      </w:r>
      <w:r w:rsidR="00DE20FB" w:rsidRPr="009F1C72">
        <w:rPr>
          <w:rFonts w:ascii="Tempus Sans ITC" w:hAnsi="Tempus Sans ITC"/>
          <w:b/>
          <w:sz w:val="32"/>
          <w:szCs w:val="32"/>
        </w:rPr>
        <w:t>-</w:t>
      </w:r>
      <w:r w:rsidRPr="009F1C72">
        <w:rPr>
          <w:rFonts w:ascii="Tempus Sans ITC" w:hAnsi="Tempus Sans ITC"/>
          <w:b/>
          <w:sz w:val="32"/>
          <w:szCs w:val="32"/>
        </w:rPr>
        <w:t xml:space="preserve"> help learners read and think in different ways.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5268"/>
      </w:tblGrid>
      <w:tr w:rsidR="00F86F37" w:rsidTr="009F1C72">
        <w:tc>
          <w:tcPr>
            <w:tcW w:w="4621" w:type="dxa"/>
          </w:tcPr>
          <w:p w:rsidR="00F86F37" w:rsidRPr="009F1C72" w:rsidRDefault="00F86F37">
            <w:pPr>
              <w:rPr>
                <w:b/>
                <w:sz w:val="32"/>
                <w:szCs w:val="32"/>
              </w:rPr>
            </w:pPr>
            <w:r w:rsidRPr="009F1C72">
              <w:rPr>
                <w:b/>
                <w:sz w:val="32"/>
                <w:szCs w:val="32"/>
              </w:rPr>
              <w:t>Literal</w:t>
            </w:r>
          </w:p>
          <w:p w:rsidR="00F86F37" w:rsidRPr="009F1C72" w:rsidRDefault="00F86F37">
            <w:pPr>
              <w:rPr>
                <w:sz w:val="32"/>
                <w:szCs w:val="32"/>
              </w:rPr>
            </w:pPr>
            <w:r w:rsidRPr="009F1C72">
              <w:rPr>
                <w:sz w:val="32"/>
                <w:szCs w:val="32"/>
              </w:rPr>
              <w:t>The answer is on the page</w:t>
            </w:r>
          </w:p>
        </w:tc>
        <w:tc>
          <w:tcPr>
            <w:tcW w:w="5268" w:type="dxa"/>
          </w:tcPr>
          <w:p w:rsidR="00F86F37" w:rsidRDefault="00F86F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answer</w:t>
            </w:r>
            <w:r w:rsidR="00481AD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to</w:t>
            </w:r>
            <w:r w:rsidR="00481AD1">
              <w:rPr>
                <w:sz w:val="32"/>
                <w:szCs w:val="32"/>
              </w:rPr>
              <w:t xml:space="preserve"> </w:t>
            </w:r>
            <w:r w:rsidR="009F1C72">
              <w:rPr>
                <w:sz w:val="32"/>
                <w:szCs w:val="32"/>
              </w:rPr>
              <w:t>l</w:t>
            </w:r>
            <w:r>
              <w:rPr>
                <w:sz w:val="32"/>
                <w:szCs w:val="32"/>
              </w:rPr>
              <w:t>iteral question</w:t>
            </w:r>
            <w:r w:rsidR="00481AD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can be found directly in the text.</w:t>
            </w:r>
          </w:p>
          <w:p w:rsidR="00F86F37" w:rsidRDefault="00F86F37" w:rsidP="00F86F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information is clear and evident.</w:t>
            </w:r>
          </w:p>
          <w:p w:rsidR="00F86F37" w:rsidRPr="00F86F37" w:rsidRDefault="00F86F37" w:rsidP="00F86F37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Eg</w:t>
            </w:r>
            <w:proofErr w:type="spellEnd"/>
            <w:r>
              <w:rPr>
                <w:b/>
                <w:sz w:val="32"/>
                <w:szCs w:val="32"/>
              </w:rPr>
              <w:t>. What was the name of the main character in the text?</w:t>
            </w:r>
          </w:p>
        </w:tc>
      </w:tr>
      <w:tr w:rsidR="00F86F37" w:rsidTr="009F1C72">
        <w:tc>
          <w:tcPr>
            <w:tcW w:w="4621" w:type="dxa"/>
          </w:tcPr>
          <w:p w:rsidR="00F86F37" w:rsidRPr="009F1C72" w:rsidRDefault="00F86F37">
            <w:pPr>
              <w:rPr>
                <w:b/>
                <w:sz w:val="32"/>
                <w:szCs w:val="32"/>
              </w:rPr>
            </w:pPr>
            <w:r w:rsidRPr="009F1C72">
              <w:rPr>
                <w:b/>
                <w:sz w:val="32"/>
                <w:szCs w:val="32"/>
              </w:rPr>
              <w:t xml:space="preserve">Inferential </w:t>
            </w:r>
          </w:p>
        </w:tc>
        <w:tc>
          <w:tcPr>
            <w:tcW w:w="5268" w:type="dxa"/>
          </w:tcPr>
          <w:p w:rsidR="00F86F37" w:rsidRDefault="00F86F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answer</w:t>
            </w:r>
            <w:r w:rsidR="00481AD1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to inferential questions can be located in the text but are normally implied. The answer</w:t>
            </w:r>
            <w:r w:rsidR="00201F39">
              <w:rPr>
                <w:sz w:val="32"/>
                <w:szCs w:val="32"/>
              </w:rPr>
              <w:t>s</w:t>
            </w:r>
            <w:bookmarkStart w:id="0" w:name="_GoBack"/>
            <w:bookmarkEnd w:id="0"/>
            <w:r>
              <w:rPr>
                <w:sz w:val="32"/>
                <w:szCs w:val="32"/>
              </w:rPr>
              <w:t xml:space="preserve"> can be found by “reading in between the lines”</w:t>
            </w:r>
          </w:p>
          <w:p w:rsidR="00F86F37" w:rsidRDefault="00F86F37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Eg</w:t>
            </w:r>
            <w:proofErr w:type="spellEnd"/>
            <w:r>
              <w:rPr>
                <w:b/>
                <w:sz w:val="32"/>
                <w:szCs w:val="32"/>
              </w:rPr>
              <w:t>. Why are pigs afraid of wolves?</w:t>
            </w:r>
          </w:p>
          <w:p w:rsidR="00F86F37" w:rsidRPr="00F86F37" w:rsidRDefault="00F86F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(The reader goes beyond the author’s literal statements to make inferences.)</w:t>
            </w:r>
          </w:p>
        </w:tc>
      </w:tr>
      <w:tr w:rsidR="00F86F37" w:rsidTr="009F1C72">
        <w:tc>
          <w:tcPr>
            <w:tcW w:w="4621" w:type="dxa"/>
          </w:tcPr>
          <w:p w:rsidR="00F86F37" w:rsidRPr="009F1C72" w:rsidRDefault="00F86F37">
            <w:pPr>
              <w:rPr>
                <w:b/>
                <w:sz w:val="32"/>
                <w:szCs w:val="32"/>
              </w:rPr>
            </w:pPr>
            <w:r w:rsidRPr="009F1C72">
              <w:rPr>
                <w:b/>
                <w:sz w:val="32"/>
                <w:szCs w:val="32"/>
              </w:rPr>
              <w:t>Evaluative</w:t>
            </w:r>
          </w:p>
          <w:p w:rsidR="00F86F37" w:rsidRPr="009F1C72" w:rsidRDefault="00F86F37">
            <w:pPr>
              <w:rPr>
                <w:sz w:val="32"/>
                <w:szCs w:val="32"/>
              </w:rPr>
            </w:pPr>
            <w:r w:rsidRPr="009F1C72">
              <w:rPr>
                <w:sz w:val="32"/>
                <w:szCs w:val="32"/>
              </w:rPr>
              <w:t>On your own</w:t>
            </w:r>
          </w:p>
        </w:tc>
        <w:tc>
          <w:tcPr>
            <w:tcW w:w="5268" w:type="dxa"/>
          </w:tcPr>
          <w:p w:rsidR="00F86F37" w:rsidRDefault="00F86F3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answer is usually found outside the text. (personal interpretation and reflection)</w:t>
            </w:r>
          </w:p>
          <w:p w:rsidR="00F86F37" w:rsidRPr="00F86F37" w:rsidRDefault="00F86F3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</w:t>
            </w:r>
            <w:r w:rsidR="009F1C72">
              <w:rPr>
                <w:b/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</w:rPr>
              <w:t>g. How is the main character’s personality similar to your own?</w:t>
            </w:r>
          </w:p>
        </w:tc>
      </w:tr>
    </w:tbl>
    <w:p w:rsidR="00F86F37" w:rsidRDefault="005164C8">
      <w:pPr>
        <w:rPr>
          <w:sz w:val="32"/>
          <w:szCs w:val="32"/>
        </w:rPr>
      </w:pPr>
      <w:r>
        <w:rPr>
          <w:sz w:val="32"/>
          <w:szCs w:val="32"/>
        </w:rPr>
        <w:t xml:space="preserve">        Effective questions are powerful and thought provoking.</w:t>
      </w:r>
    </w:p>
    <w:p w:rsidR="005164C8" w:rsidRPr="005164C8" w:rsidRDefault="005164C8">
      <w:pPr>
        <w:rPr>
          <w:sz w:val="28"/>
          <w:szCs w:val="28"/>
        </w:rPr>
      </w:pPr>
      <w:r w:rsidRPr="005164C8">
        <w:rPr>
          <w:sz w:val="28"/>
          <w:szCs w:val="28"/>
        </w:rPr>
        <w:t>“Asking the right questions takes as much skill as giving the right answers. “Robert Half</w:t>
      </w:r>
    </w:p>
    <w:p w:rsidR="005164C8" w:rsidRDefault="005164C8">
      <w:pPr>
        <w:rPr>
          <w:sz w:val="28"/>
          <w:szCs w:val="28"/>
        </w:rPr>
      </w:pPr>
      <w:r>
        <w:rPr>
          <w:sz w:val="28"/>
          <w:szCs w:val="28"/>
        </w:rPr>
        <w:t xml:space="preserve">“Judge a man by his questions rather than his answers.” Voltaire </w:t>
      </w:r>
    </w:p>
    <w:p w:rsidR="005164C8" w:rsidRPr="005164C8" w:rsidRDefault="005164C8">
      <w:pPr>
        <w:rPr>
          <w:sz w:val="28"/>
          <w:szCs w:val="28"/>
        </w:rPr>
      </w:pPr>
      <w:r>
        <w:rPr>
          <w:sz w:val="28"/>
          <w:szCs w:val="28"/>
        </w:rPr>
        <w:t xml:space="preserve">“He who asks a question is a fool for five minutes; he who does not ask a question remains a fool forever.” Chinese proverb </w:t>
      </w:r>
    </w:p>
    <w:p w:rsidR="005164C8" w:rsidRPr="005164C8" w:rsidRDefault="005164C8">
      <w:pPr>
        <w:rPr>
          <w:sz w:val="16"/>
          <w:szCs w:val="16"/>
        </w:rPr>
      </w:pPr>
    </w:p>
    <w:p w:rsidR="005164C8" w:rsidRDefault="005164C8">
      <w:pPr>
        <w:rPr>
          <w:sz w:val="32"/>
          <w:szCs w:val="32"/>
        </w:rPr>
      </w:pPr>
    </w:p>
    <w:p w:rsidR="00117FD5" w:rsidRDefault="00117FD5">
      <w:pPr>
        <w:rPr>
          <w:b/>
          <w:sz w:val="32"/>
          <w:szCs w:val="32"/>
        </w:rPr>
      </w:pPr>
    </w:p>
    <w:p w:rsidR="00FA5631" w:rsidRDefault="00FA5631">
      <w:pPr>
        <w:rPr>
          <w:b/>
          <w:sz w:val="32"/>
          <w:szCs w:val="32"/>
        </w:rPr>
      </w:pPr>
    </w:p>
    <w:p w:rsidR="00551ABF" w:rsidRDefault="00551ABF">
      <w:pPr>
        <w:rPr>
          <w:b/>
          <w:sz w:val="32"/>
          <w:szCs w:val="32"/>
        </w:rPr>
      </w:pPr>
    </w:p>
    <w:p w:rsidR="00117FD5" w:rsidRPr="00117FD5" w:rsidRDefault="00117FD5">
      <w:pPr>
        <w:rPr>
          <w:b/>
          <w:sz w:val="32"/>
          <w:szCs w:val="32"/>
        </w:rPr>
      </w:pPr>
    </w:p>
    <w:sectPr w:rsidR="00117FD5" w:rsidRPr="00117FD5" w:rsidSect="009F1C72">
      <w:pgSz w:w="11906" w:h="16838"/>
      <w:pgMar w:top="1440" w:right="1080" w:bottom="1440" w:left="108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06131"/>
    <w:multiLevelType w:val="hybridMultilevel"/>
    <w:tmpl w:val="9D708242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8204E9"/>
    <w:multiLevelType w:val="hybridMultilevel"/>
    <w:tmpl w:val="CB449EDC"/>
    <w:lvl w:ilvl="0" w:tplc="FE8E300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u w:val="singl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E4"/>
    <w:rsid w:val="00117FD5"/>
    <w:rsid w:val="00201F39"/>
    <w:rsid w:val="00481AD1"/>
    <w:rsid w:val="004C09E4"/>
    <w:rsid w:val="005164C8"/>
    <w:rsid w:val="00551ABF"/>
    <w:rsid w:val="00812709"/>
    <w:rsid w:val="008741A0"/>
    <w:rsid w:val="00874A5B"/>
    <w:rsid w:val="0094180D"/>
    <w:rsid w:val="009F1C72"/>
    <w:rsid w:val="00D20B3D"/>
    <w:rsid w:val="00DE20FB"/>
    <w:rsid w:val="00F15160"/>
    <w:rsid w:val="00F86F37"/>
    <w:rsid w:val="00FA5631"/>
    <w:rsid w:val="00FB3953"/>
    <w:rsid w:val="00F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F1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1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F1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F1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F1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F1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2012-11-11T22:34:00Z</dcterms:created>
  <dcterms:modified xsi:type="dcterms:W3CDTF">2012-11-11T22:34:00Z</dcterms:modified>
</cp:coreProperties>
</file>